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DD" w:rsidRPr="005E27DD" w:rsidRDefault="005E27DD" w:rsidP="005E27DD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5E27DD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Постановление Правительства Санкт-Петербурга от 22.04.2008 № 455</w:t>
      </w:r>
    </w:p>
    <w:p w:rsidR="005E27DD" w:rsidRPr="00394899" w:rsidRDefault="005E27DD" w:rsidP="00394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                                                                                         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</w:t>
      </w: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49pt;height:18.35pt" o:ole="">
            <v:imagedata r:id="rId5" o:title=""/>
          </v:shape>
          <w:control r:id="rId6" w:name="DefaultOcxName" w:shapeid="_x0000_i1030"/>
        </w:object>
      </w:r>
    </w:p>
    <w:p w:rsidR="005E27DD" w:rsidRPr="00394899" w:rsidRDefault="00394899" w:rsidP="00394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ooltip="Перейти в конец документа" w:history="1">
        <w:r w:rsidR="005E27DD" w:rsidRPr="00394899">
          <w:rPr>
            <w:rFonts w:ascii="Times New Roman" w:eastAsia="Times New Roman" w:hAnsi="Times New Roman" w:cs="Times New Roman"/>
            <w:color w:val="CCCCCC"/>
            <w:sz w:val="24"/>
            <w:szCs w:val="24"/>
            <w:lang w:eastAsia="ru-RU"/>
          </w:rPr>
          <w:t>▼</w:t>
        </w:r>
      </w:hyperlink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ПРАВИТЕЛЬСТВО САНКТ-ПЕТЕРБУРГА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ПОСТАНОВЛЕНИЕ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от 22 апреля 2008 года N 455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Об учреждении премии Правительства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Санкт-Петербурга "За достижение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высоких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спортивных результатов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официальных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международных и всероссийских спортивных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соревнованиях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Постановлений Правительства Санкт-Петербурга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hyperlink r:id="rId8" w:history="1">
        <w:r w:rsidRPr="00394899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08.05.2009 г. N 505</w:t>
        </w:r>
      </w:hyperlink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hyperlink r:id="rId9" w:history="1">
        <w:r w:rsidRPr="00394899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18.08.2010 г. N 1117</w:t>
        </w:r>
      </w:hyperlink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</w:t>
      </w:r>
      <w:hyperlink r:id="rId10" w:history="1">
        <w:r w:rsidRPr="00394899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23.07.2014 г. N 643</w:t>
        </w:r>
      </w:hyperlink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hyperlink r:id="rId11" w:history="1">
        <w:r w:rsidRPr="00394899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12.05.2017 № 351</w:t>
        </w:r>
      </w:hyperlink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целях  государственной   поддержки   спорта  и   стимулирования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   активности   спортсменов  по   различным   видам   спорта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Правительство Санкт-Петербурга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а н о в л я е т: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 Учредить премию Правительства Санкт-Петербурга "За  достижение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высоких  спортивных   результатов 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официальных  международных   и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всероссийских спортивных соревнованиях"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   редакции   Постановления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Правительства   Санкт-Петербурга   </w:t>
      </w:r>
      <w:hyperlink r:id="rId12" w:history="1">
        <w:r w:rsidRPr="00394899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18.08.2010 г. N 1117</w:t>
        </w:r>
      </w:hyperlink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изменения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вступают в силу с 1 января 2011 года)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  Утвердить  Положение  о премии Правительства Санкт-Петербурга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"За   достижение   высоких   спортивных   результатов 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официальных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  и  всероссийских  спортивных  соревнованиях"  (далее  -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Положение)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редакции  Постановления  Правительства Санкт-Петербурга</w:t>
      </w:r>
    </w:p>
    <w:p w:rsidR="005E27DD" w:rsidRPr="00394899" w:rsidRDefault="00394899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5E27DD" w:rsidRPr="00394899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18.08.2010 г. N 1117</w:t>
        </w:r>
      </w:hyperlink>
      <w:r w:rsidR="005E27DD"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изменения  вступают  в  силу с 1 января 2011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года)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2-1.  Комитету  по физической культуре и спорту (далее - Комитет)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  01.02.2011  разработать  и  утвердить  документы,  предусмотренные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   с   1   января   2011   года   -  Постановление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Правительства Санкт-Петербурга </w:t>
      </w:r>
      <w:hyperlink r:id="rId14" w:history="1">
        <w:r w:rsidRPr="00394899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18.08.2010 г. N 1117</w:t>
        </w:r>
      </w:hyperlink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    Комитету    ежегодно   при   подготовке   проекта   бюджета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  на  соответствующий финансовый год в порядке и сроки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составления  проекта  бюджета  Санкт-Петербурга представлять в Комитет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   Санкт-Петербурга   предложения   по  выделению  из  бюджета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  Комитету  бюджетных  ассигнований,  необходимых 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постановления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  редакции   Постановления   Правительства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  </w:t>
      </w:r>
      <w:hyperlink r:id="rId15" w:history="1">
        <w:r w:rsidRPr="00394899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18.08.2010 г. N 1117</w:t>
        </w:r>
      </w:hyperlink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изменения вступают в силу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января 2011 года)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4. Контроль     за      выполнением    постановления возложить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вице-губернатора Санкт-Петербурга Кириллова В.В.(В            редакции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Постановлений  Правительства  Санкт-Петербурга </w:t>
      </w:r>
      <w:hyperlink r:id="rId16" w:history="1">
        <w:r w:rsidRPr="00394899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08.05.2009 г. N 505</w:t>
        </w:r>
      </w:hyperlink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  распространяются  на  правоотношения,  возникшие с 1 января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2009 года; </w:t>
      </w:r>
      <w:hyperlink r:id="rId17" w:history="1">
        <w:r w:rsidRPr="00394899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12.05.2017 № 351</w:t>
        </w:r>
      </w:hyperlink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Губернатор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Санкт-Петербурга          </w:t>
      </w:r>
      <w:proofErr w:type="spell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В.И.Матвиенко</w:t>
      </w:r>
      <w:proofErr w:type="spell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 УТВЕРЖДЕНО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                                   постановлением Правительства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 Санкт-Петербурга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 от 22.04.2008 N 455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ПОЛОЖЕНИЕ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о премии Правительства Санкт-Петербурга "За достижение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высоких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спортивных результатов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официальных международных и всероссийских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 спортивных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соревнованиях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   редакции  Постановлений  Правительства  Санкт-Петербурга  от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18.08.2010  г. N 1117, изменения вступают в силу с 1 января 2011 года;</w:t>
      </w:r>
    </w:p>
    <w:p w:rsidR="005E27DD" w:rsidRPr="00394899" w:rsidRDefault="00394899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5E27DD" w:rsidRPr="00394899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23.07.2014 г. N 643</w:t>
        </w:r>
      </w:hyperlink>
      <w:r w:rsidR="005E27DD"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hyperlink r:id="rId19" w:history="1">
        <w:r w:rsidR="005E27DD" w:rsidRPr="00394899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12.05.2017 № 351</w:t>
        </w:r>
      </w:hyperlink>
      <w:r w:rsidR="005E27DD"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1. Общие положения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1.1. Премия Правительства Санкт-Петербурга "За достижение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высоких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спортивных результатов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официальных  международных и  всероссийских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спортивных соревнованиях" (далее - премия) устанавливается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1.1.1. Спортсменов, являющихся членами спортивных сборных  команд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 и Российской Федерации, местом жительства или  местом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является Санкт-Петербург, занявших призовые (первое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третье)  места  на   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официальных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международных и всероссийских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 соревнованиях по олимпийским видам спорта (олимпийским    и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неолимпийским программам) в индивидуальных, командных видах  программы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спортивных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играх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выступающих за Санкт-Петербург.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       редакции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    Правительства   Санкт-Петербурга </w:t>
      </w:r>
      <w:hyperlink r:id="rId20" w:history="1">
        <w:r w:rsidRPr="00394899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12.05.2017 № 351</w:t>
        </w:r>
      </w:hyperlink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1.1.2.  Спортсменов, являющихся членами спортивных сборных команд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 и Российской Федерации, местом жительства или  местом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является Санкт-Петербург, занявших призовые (первое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третье)   места    на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официальных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международных и всероссийских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спортивных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соревнованиях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паралимпийским</w:t>
      </w:r>
      <w:proofErr w:type="spell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     </w:t>
      </w:r>
      <w:proofErr w:type="spell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сурдлимпийским</w:t>
      </w:r>
      <w:proofErr w:type="spell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видам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 (</w:t>
      </w:r>
      <w:proofErr w:type="spell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паралимпийским</w:t>
      </w:r>
      <w:proofErr w:type="spell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сурдлимпийским</w:t>
      </w:r>
      <w:proofErr w:type="spell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программам)  в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командных   видах    программы     и спортивных играх и выступающих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Санкт-Петербург.   (В    редакции   Постановления Правительства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анкт-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Петербурга </w:t>
      </w:r>
      <w:hyperlink r:id="rId21" w:history="1">
        <w:r w:rsidRPr="00394899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12.05.2017 № 351</w:t>
        </w:r>
      </w:hyperlink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1.1.3. Работающих в  Санкт-Петербурге тренеров  лиц, указанных 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пунктах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1.1.1 и 1.1.2 настоящего Положения (далее - тренеры).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1.2. К   командным   видам   программы   относятся    выступления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спортсменов в групповых упражнениях и дуэтах, парах, парных  разрядах,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групповых и командных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гонках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эстафетах, в составе экипажей спортивных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судов.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1.3. Премия  спортсменам,  указанным  в  пунктах  1.1.1  и  1.1.2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Положения, выплачивается в следующих размерах: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(руб.)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|—————|————————————————————|—————————————————————————|———————————————————————————|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N   |   Наименование     |   Индивидуальные виды   | Командные виды программы, 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  |   соревнований     |        программы        |     спортивные игры;      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     |                    |                         | неолимпийские дисциплины  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|—————|————————————————————|—————————————————————————|———————————————————————————|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|     |                    |      Занятое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|       Занятое место       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|—————|————————————————————|————————|————————|———————|—————————|————————|————————|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     |                    |   1    |   2    |  3    |   1     |   2    |   3    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|—————|————————————————————|————————|————————|———————|—————————|————————|————————|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1   |Чемпионат мира      | 50000  | 40000  |30000  | 25000   | 20000  | 15000  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|—————|————————————————————|————————|————————|———————|—————————|————————|————————|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2   |Чемпионат Европы    | 30000  | 25000  |20000  | 15000   | 12500  | 10000  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|—————|————————————————————|————————|————————|———————|—————————|————————|————————|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3   |Первенство мира     | 25000  | 20000  |15000  | 12500   | 10000  | 7500   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|—————|————————————————————|————————|————————|———————|—————————|————————|————————|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4   |Первенство Европы   | 20000  | 15000  |10000  | 10000   | 7500   | 5000   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(Позиция   в   редакции   Постановления   Правительства  Санкт-Петербурга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hyperlink r:id="rId22" w:history="1">
        <w:r w:rsidRPr="00394899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23.07.2014 г. N 643</w:t>
        </w:r>
      </w:hyperlink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|—————|————————————————————|————————|————————|———————|—————————|————————|————————|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5   |Кубок мира (финал)  | 25000  | 20000  |15000  | 12500   | 10000  | 7500   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|—————|————————————————————|————————|————————|———————|—————————|————————|————————|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| 6   |Кубок Европы        | 20000  | 15000  |10000  | 10000   | 7500   | 5000   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     |(финал)             |        |        |       |         |        |        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|—————|————————————————————|————————|————————|———————|—————————|————————|————————|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7   |Чемпионат России    | 15000  | 12000  | 8000  | 15000   | 10000  | 5000   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     |                    |        |        |       |         |        |        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   |  |  |  |  |  |  |  |  (В  редакции  Постановления  Правительства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</w:t>
      </w:r>
      <w:hyperlink r:id="rId23" w:history="1">
        <w:r w:rsidRPr="00394899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12.05.2017 № 351</w:t>
        </w:r>
      </w:hyperlink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|—————|————————————————————|————————|————————|———————|—————————|————————|————————|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8   |Первенство России   | 10000  |   -    |  -    |  5000   |   -    |   -    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|—————|————————————————————|————————|————————|———————|—————————|————————|————————|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9   |Спартакиада         | 15000  | 12000  |10000  |  7500   | 6000   | 5000   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     |молодежи России     |        |        |       |         |        |        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|—————|————————————————————|————————|————————|———————|—————————|————————|————————|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 10  |Спартакиада         | 10000  | 8000   | 5000  |  5000   | 4000   | 2500   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     |учащихся России     |        |        |       |         |        |        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|—————|————————————————————|————————|————————|———————|—————————|————————|————————|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абзац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;(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 - Постановление Правительства Санкт-Петербурга от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23.07.2014 г. N 643)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1.4. За подготовку спортсменов, удостоенных премии,  награждаются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тренеры: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за каждый результат в индивидуальных видах программы - премией 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равном размеру премии, установленной для спортсмена;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за подготовку одного  спортсмена  в командных  видах программы  -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премией  в   размере,   равном  размеру   премии,  установленной  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спортсмена;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за подготовку  двух  и   более  спортсменов  в  командных   видах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программы: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за первого спортсмена - премией в размере, равном 70 процентам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размера премии, установленной для спортсмена;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за второго спортсмена - премией в размере, равном 35 процентам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размера премии, установленной для спортсмена;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за третьего  и  каждого  последующего  спортсмена  -  премией  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размере, равном  20  процентам от  размера  премии, установленной 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спортсмена.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1.5. При подготовке  спортсмена  двумя и  более тренерами  премия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в следующем порядке: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если каждый из  тренеров проработал со  спортсменом более  одного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года,   премия   распределяется   между   тренерами    проп</w:t>
      </w:r>
      <w:bookmarkStart w:id="0" w:name="_GoBack"/>
      <w:bookmarkEnd w:id="0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орционально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отработанному времени;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если один  из тренеров  проработал  со спортсменом  более  одного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 а второй и последующие тренеры проработали со спортсменом  менее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года, то премия назначается первому тренеру.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1.6.  При  участии  в  дисциплинах,  разыгрываемых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официальных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международных  и  всероссийских  спортивных 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соревнованиях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менее пяти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спортсменов  (экипажей,  команд)  премия присуждается только за первое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место. 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(Дополнен  -  Постановление  Правительства Санкт-Петербурга от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23.07.2014 г. N 643)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1.7.   Премия  для  спортсменов  и  их  тренеров  за  результаты,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показанные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первенствах России, устанавливается в старших возрастных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юношей  (девушек)  в  возрастных  группах  юниоров (юниорок),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для  каждого  вида  спорта. 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(Дополнен  -  Постановление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Правительства Санкт-Петербурга </w:t>
      </w:r>
      <w:hyperlink r:id="rId24" w:history="1">
        <w:r w:rsidRPr="00394899">
          <w:rPr>
            <w:rFonts w:ascii="Times New Roman" w:eastAsia="Times New Roman" w:hAnsi="Times New Roman" w:cs="Times New Roman"/>
            <w:color w:val="108AA5"/>
            <w:sz w:val="24"/>
            <w:szCs w:val="24"/>
            <w:u w:val="single"/>
            <w:lang w:eastAsia="ru-RU"/>
          </w:rPr>
          <w:t>от 23.07.2014 г. N 643</w:t>
        </w:r>
      </w:hyperlink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2. Порядок принятия решений о присуждении премии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2.1. Выплата  премий   осуществляется  Комитетом  по  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 и спорту (далее - Комитет) ежеквартально.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2.2. Комитет   размещает  информацию   о   приеме  ходатайств   о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присуждении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спортсменам, тренерам премии на официальном сайте Комитета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Интернет.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2.3. Ходатайства   представляются   в   Комитет    руководителями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    учреждений,    подведомственных    Комитету     или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администрациям  районов  Санкт-Петербурга  (далее  -  учреждения),  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произвольной форме  до 10  числа месяца, следующего  за кварталом, 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спортсменам и тренерам присуждаются премии.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2.4. К  ходатайству  прилагаются   документы  в  соответствии  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перечнем, утверждаемым Комитетом (далее - документы претендентов).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2.5. Документы   претендентов,   не   соответствующие    перечню,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утвержденному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Комитетом  в  соответствии  с  пунктом  2.4  настоящего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Положения, и (или) представленные после срока, установленного в пункте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настоящего Положения, не принимаются и не рассматриваются.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2.6. В  течение  пяти  рабочих  дней  со  дня  окончания   приема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ходатайств и  документов претендентов Комитет  передает ходатайства 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  претендентов на  рассмотрение  Комиссии по  назначению  и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выплате премии Правительства  Санкт-Петербурга "За достижение 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высоких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спортивных результатов 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официальных  международных и  всероссийских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спортивных 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соревнованиях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  (далее  - Комиссия),  состав  и  регламент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утверждаются Комитетом.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2.7. Комиссия  в  течение  15  рабочих  дней  со  дня   получения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ходатайств с  документами  претендентов в  соответствии с  регламентом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Комиссии принимает решение о присуждении премии или отказе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присуждении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премии и передает его в Комитет.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2.8. Комитет на основании решения  Комиссии в течение 15  рабочих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  готовит проект  постановления  Правительства Санкт-Петербурга  о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присуждении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премии  и   вносит  его  на  рассмотрение   Правительства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Санкт-Петербурга.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2.9. Выплата премии осуществляется  Комитетом в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им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после   вступления  в   силу   постановления   Правительства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 о присуждении премии.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2.10. Сведения о лицах, которым присуждена премия, публикуются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5E27DD" w:rsidRPr="00394899" w:rsidRDefault="005E27DD" w:rsidP="00394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</w:t>
      </w:r>
      <w:proofErr w:type="gramStart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proofErr w:type="gramEnd"/>
      <w:r w:rsidRPr="00394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 в сети Интернет.</w:t>
      </w:r>
    </w:p>
    <w:p w:rsidR="00D34513" w:rsidRPr="00394899" w:rsidRDefault="00D34513" w:rsidP="003948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4513" w:rsidRPr="0039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DD"/>
    <w:rsid w:val="00394899"/>
    <w:rsid w:val="005E27DD"/>
    <w:rsid w:val="00D3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27D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E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27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5E27DD"/>
  </w:style>
  <w:style w:type="character" w:customStyle="1" w:styleId="spelle">
    <w:name w:val="spelle"/>
    <w:basedOn w:val="a0"/>
    <w:rsid w:val="005E2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27D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E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27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5E27DD"/>
  </w:style>
  <w:style w:type="character" w:customStyle="1" w:styleId="spelle">
    <w:name w:val="spelle"/>
    <w:basedOn w:val="a0"/>
    <w:rsid w:val="005E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zakonodatelstvo/1179349" TargetMode="External"/><Relationship Id="rId13" Type="http://schemas.openxmlformats.org/officeDocument/2006/relationships/hyperlink" Target="https://www.lawmix.ru/zakonodatelstvo/1176944" TargetMode="External"/><Relationship Id="rId18" Type="http://schemas.openxmlformats.org/officeDocument/2006/relationships/hyperlink" Target="https://www.lawmix.ru/zakonodatelstvo/116975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lawmix.ru/zakonodatelstvo/2637675" TargetMode="External"/><Relationship Id="rId7" Type="http://schemas.openxmlformats.org/officeDocument/2006/relationships/hyperlink" Target="javascript:scrollToBottom()" TargetMode="External"/><Relationship Id="rId12" Type="http://schemas.openxmlformats.org/officeDocument/2006/relationships/hyperlink" Target="https://www.lawmix.ru/zakonodatelstvo/1176944" TargetMode="External"/><Relationship Id="rId17" Type="http://schemas.openxmlformats.org/officeDocument/2006/relationships/hyperlink" Target="https://www.lawmix.ru/zakonodatelstvo/2637675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lawmix.ru/zakonodatelstvo/1179349" TargetMode="External"/><Relationship Id="rId20" Type="http://schemas.openxmlformats.org/officeDocument/2006/relationships/hyperlink" Target="https://www.lawmix.ru/zakonodatelstvo/2637675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s://www.lawmix.ru/zakonodatelstvo/2637675" TargetMode="External"/><Relationship Id="rId24" Type="http://schemas.openxmlformats.org/officeDocument/2006/relationships/hyperlink" Target="https://www.lawmix.ru/zakonodatelstvo/1169759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www.lawmix.ru/zakonodatelstvo/1176944" TargetMode="External"/><Relationship Id="rId23" Type="http://schemas.openxmlformats.org/officeDocument/2006/relationships/hyperlink" Target="https://www.lawmix.ru/zakonodatelstvo/2637675" TargetMode="External"/><Relationship Id="rId10" Type="http://schemas.openxmlformats.org/officeDocument/2006/relationships/hyperlink" Target="https://www.lawmix.ru/zakonodatelstvo/1169759" TargetMode="External"/><Relationship Id="rId19" Type="http://schemas.openxmlformats.org/officeDocument/2006/relationships/hyperlink" Target="https://www.lawmix.ru/zakonodatelstvo/26376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mix.ru/zakonodatelstvo/1176944" TargetMode="External"/><Relationship Id="rId14" Type="http://schemas.openxmlformats.org/officeDocument/2006/relationships/hyperlink" Target="https://www.lawmix.ru/zakonodatelstvo/1176944" TargetMode="External"/><Relationship Id="rId22" Type="http://schemas.openxmlformats.org/officeDocument/2006/relationships/hyperlink" Target="https://www.lawmix.ru/zakonodatelstvo/116975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Шапран Марина Степановна</dc:creator>
  <cp:lastModifiedBy>Шапран Марина Степановна</cp:lastModifiedBy>
  <cp:revision>2</cp:revision>
  <cp:lastPrinted>2022-08-01T13:54:00Z</cp:lastPrinted>
  <dcterms:created xsi:type="dcterms:W3CDTF">2021-12-20T10:00:00Z</dcterms:created>
  <dcterms:modified xsi:type="dcterms:W3CDTF">2022-08-01T13:56:00Z</dcterms:modified>
</cp:coreProperties>
</file>